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48930105"/>
      <w:bookmarkEnd w:id="0"/>
      <w:bookmarkStart w:id="1" w:name="_Hlt449016246"/>
      <w:bookmarkEnd w:id="1"/>
      <w:bookmarkStart w:id="2" w:name="_Hlt450051172"/>
      <w:bookmarkEnd w:id="2"/>
      <w:bookmarkStart w:id="3" w:name="_Hlt450066087"/>
      <w:bookmarkEnd w:id="3"/>
      <w:bookmarkStart w:id="4" w:name="_Hlt450066085"/>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914208</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on how to handle IAB EMC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IAB EMC has been discussed for many meetings. This paper is trying to make some conclusion and give some suggested way forward for this topic. Note that the timeline has been discussed in RAN4#92bis meeting and it is agreed that the core part will be finished in Mar, 2020 and performance part will be finished in Sep, 2020.</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The IAB EMC requirement has been fully discussed in [1] and [2]. However, how to handle this requirements say where to capture them is still under discussion. If we look back to the LTE specifications, in legacy EMC requirements, the repeater EMC requirement is captured in TS 36.113[3] which is the base station requirement. However, the LTE repeater is only FDD and the RF spec for repeater is TS 36.106[4] and within this spec, the repeater is defined as: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i/>
          <w:iCs/>
          <w:lang w:val="en-US" w:eastAsia="zh-CN"/>
        </w:rPr>
      </w:pPr>
      <w:r>
        <w:rPr>
          <w:rFonts w:hint="default"/>
          <w:i/>
          <w:iCs/>
          <w:lang w:val="en-US" w:eastAsia="zh-CN"/>
        </w:rPr>
        <w:t>Repeater: A device that receives, amplifies and transmits the radiated or conducted RF carrier both in the downlink direction (from the base station to the mobile area) and in the uplink direction (from the mobile to the base station)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i w:val="0"/>
          <w:iCs w:val="0"/>
          <w:lang w:val="en-US" w:eastAsia="zh-CN"/>
        </w:rPr>
      </w:pPr>
      <w:r>
        <w:rPr>
          <w:rFonts w:hint="eastAsia"/>
          <w:i w:val="0"/>
          <w:iCs w:val="0"/>
          <w:lang w:val="en-US" w:eastAsia="zh-CN"/>
        </w:rPr>
        <w:t xml:space="preserve">The repeater in this case with the definition is totally different from an IAB-node which is under the IAB work item. As defined in the IAB TR 38. with backhaul link and access link. To some extent, the IAB-node is more similar to the legacy LTE relay. The RF spec for a LTE relay is TS 36.116[5]. If we check further, the LTE relay is not in the scope of TS 36.113 EMC specification.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1: The LTE EMC spec TS 36.113 only contains repeater EMC but the LTE relay EMC is not in the spec.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It seems the LTE relay EMC is not included in the EMC spec. It is hard for us to trace back why this happen, however, the more reasonable thing to discuss is how to capture the IAB EMC requirements. One argument is to follow the repeater principle that capture the IAB EMC requirement in base station spec. In our opinion, this is not an appropriated solution.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The specific analysis of repeater EMC has been provided in [6]. The repeater is quite a simple architecture and under certain usage cases so the EMC requirement of a repeater is quite similar to base station. Further more, the performance criteria is also easy which is to estimate the gain of the repeater during EMC test.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2: Repeater has simple architecture and similar use cases compared to base station, hence the requirements are similar to a BS.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However, as the LTE relay is quite different to the FDD repeater, the IAB-node is also quite different from the repeater. As analyzed in [1] and [2], the IAB-node has backhaul link and access link. The duplex between these links can be TDM, FDM and SDM. While for a repeater, it is only FDD.  As we have discussed in [1], the radiated emission requirement will be really a complex case under different duplex mode and enclosure implementation.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i w:val="0"/>
          <w:iCs w:val="0"/>
          <w:lang w:val="en-US" w:eastAsia="zh-CN"/>
        </w:rPr>
      </w:pPr>
      <w:r>
        <w:rPr>
          <w:rFonts w:hint="eastAsia"/>
          <w:b/>
          <w:bCs/>
          <w:i w:val="0"/>
          <w:iCs w:val="0"/>
          <w:lang w:val="en-US" w:eastAsia="zh-CN"/>
        </w:rPr>
        <w:t>Observation 3: The function of repeater and IAB is quite different. The EMC requirements should be considered case by case with more complexity of IAB than repeater.</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Furthermore, the architecture of the repeater and IAB is quite different. The repeater main function is more like an amplifier which is used to strengthen the RF signals both for uplink and downlink. However, the architecture of an IAB is much more  complex as one set of RF hardware or two sets of RF hardware are based on the implementation.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bCs/>
          <w:i w:val="0"/>
          <w:iCs w:val="0"/>
          <w:lang w:val="en-US" w:eastAsia="zh-CN"/>
        </w:rPr>
        <w:t>Observation 4: The architecture of repeater and IAB is quite different.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Thirdly, the usage cases is quite different for a repeater and IAB-node. The repeater is usually placed in the network as an outdoor node. While the IAB-node can be separately implemented as IAB-DU and IAB-MT since theay are all logical definitions. In this time, the indoor and outdoor requirements are quite different. It has been discussed in both [1] and [2] that the emission requirement and the immunity requirement will have large difference for indoor and outdoor cases.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bCs/>
          <w:i w:val="0"/>
          <w:iCs w:val="0"/>
          <w:lang w:val="en-US" w:eastAsia="zh-CN"/>
        </w:rPr>
        <w:t>Observation 5: The usage cases of repeater and IAB is quite different. The EMC requirement for indoor and outdoor scenario is different.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Based on the observations above, we believe that the IAB-node has enough difference between repeater and base station and hence to capture the EMC requirement of an IAB-node together with BS EMC spec is not an appropriate solution. If we do so, firstly it will make confusion of an IAB-node and base station definition. Secondly, the spec of BS EMC TS 38.113 will be expanded due to inappropriate reason hence the spec is hard to read.</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As discussed above, it is proposed to have a new TS especially for IAB-node EMC.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Proposal 1: To have a new TS for IAB EMC.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Another issue of having this new TS maybe the timeline as we need to finish the core part by March 2020. It has been mentioned previously that both the emission requirements and immunity requirements have been fully discussed in [1] and [2] and we still have one more meeting (RAN4#94 in Feb, 2020) to finish the core part. Note that the performance part can be finished in Sep, 2020.</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6: The new EMC TS can be finished corresponding to the IAB timeline.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To help to make progress, we propose the skeleton of the IAB EMC TS[7] for first glance and we can start discussion earlier.</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IAB EMC and the observations and proposals are: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1: The LTE EMC spec TS 36.113 only contains repeater EMC but the LTE relay EMC is not in the spec.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2: Repeater has simple architecture and similar use cases compared to base station, hence the requirements are similar to a BS.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i w:val="0"/>
          <w:iCs w:val="0"/>
          <w:lang w:val="en-US" w:eastAsia="zh-CN"/>
        </w:rPr>
      </w:pPr>
      <w:r>
        <w:rPr>
          <w:rFonts w:hint="eastAsia"/>
          <w:b/>
          <w:bCs/>
          <w:i w:val="0"/>
          <w:iCs w:val="0"/>
          <w:lang w:val="en-US" w:eastAsia="zh-CN"/>
        </w:rPr>
        <w:t>Observation 3: The function of repeater and IAB is quite different. The EMC requirements should be considered case by case with more complexity of IAB than repeater.</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bCs/>
          <w:i w:val="0"/>
          <w:iCs w:val="0"/>
          <w:lang w:val="en-US" w:eastAsia="zh-CN"/>
        </w:rPr>
        <w:t>Observation 4: The architecture of repeater and IAB is quite different.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5: The usage cases of repeater and IAB is quite different. The EMC requirement for indoor and outdoor scenario is different.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Proposal 1: To have a new TS for IAB EMC.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6: The new EMC TS can be finished corresponding to the IAB timeline.</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rPr>
          <w:rFonts w:hint="eastAsia"/>
          <w:lang w:val="en-US" w:eastAsia="zh-CN"/>
        </w:rPr>
        <w:t>R4-1914209 on IAB EMC emission requirement, ZTE</w:t>
      </w:r>
    </w:p>
    <w:p>
      <w:pPr>
        <w:pStyle w:val="93"/>
        <w:rPr>
          <w:rFonts w:hint="default"/>
          <w:lang w:val="en-US" w:eastAsia="zh-CN"/>
        </w:rPr>
      </w:pPr>
      <w:r>
        <w:rPr>
          <w:rFonts w:hint="eastAsia"/>
          <w:lang w:val="en-US" w:eastAsia="zh-CN"/>
        </w:rPr>
        <w:t>R4-1914210</w:t>
      </w:r>
      <w:bookmarkStart w:id="7" w:name="_GoBack"/>
      <w:bookmarkEnd w:id="7"/>
      <w:r>
        <w:rPr>
          <w:rFonts w:hint="eastAsia"/>
          <w:lang w:val="en-US" w:eastAsia="zh-CN"/>
        </w:rPr>
        <w:t xml:space="preserve"> on IAB EMC immunity requirement, ZTE</w:t>
      </w:r>
    </w:p>
    <w:p>
      <w:pPr>
        <w:pStyle w:val="93"/>
        <w:rPr>
          <w:rFonts w:hint="default"/>
          <w:lang w:val="en-US" w:eastAsia="zh-CN"/>
        </w:rPr>
      </w:pPr>
      <w:r>
        <w:rPr>
          <w:rFonts w:hint="eastAsia"/>
          <w:lang w:val="en-US" w:eastAsia="zh-CN"/>
        </w:rPr>
        <w:t>TS 36.113</w:t>
      </w:r>
    </w:p>
    <w:p>
      <w:pPr>
        <w:pStyle w:val="93"/>
        <w:rPr>
          <w:rFonts w:hint="default"/>
          <w:lang w:val="en-US" w:eastAsia="zh-CN"/>
        </w:rPr>
      </w:pPr>
      <w:r>
        <w:rPr>
          <w:rFonts w:hint="eastAsia"/>
          <w:lang w:val="en-US" w:eastAsia="zh-CN"/>
        </w:rPr>
        <w:t>TS 36.106</w:t>
      </w:r>
    </w:p>
    <w:p>
      <w:pPr>
        <w:pStyle w:val="93"/>
        <w:rPr>
          <w:rFonts w:hint="default"/>
          <w:lang w:val="en-US" w:eastAsia="zh-CN"/>
        </w:rPr>
      </w:pPr>
      <w:r>
        <w:rPr>
          <w:rFonts w:hint="eastAsia"/>
          <w:lang w:val="en-US" w:eastAsia="zh-CN"/>
        </w:rPr>
        <w:t xml:space="preserve">TS 36.116 </w:t>
      </w:r>
    </w:p>
    <w:p>
      <w:pPr>
        <w:pStyle w:val="93"/>
        <w:rPr>
          <w:rFonts w:hint="default"/>
          <w:lang w:val="en-US" w:eastAsia="zh-CN"/>
        </w:rPr>
      </w:pPr>
      <w:r>
        <w:rPr>
          <w:rFonts w:hint="default"/>
          <w:lang w:val="en-US" w:eastAsia="zh-CN"/>
        </w:rPr>
        <w:t>R4-1905539 on IAB EMC</w:t>
      </w:r>
      <w:r>
        <w:rPr>
          <w:rFonts w:hint="eastAsia"/>
          <w:lang w:val="en-US" w:eastAsia="zh-CN"/>
        </w:rPr>
        <w:t>, ZTE</w:t>
      </w:r>
    </w:p>
    <w:p>
      <w:pPr>
        <w:pStyle w:val="93"/>
        <w:rPr>
          <w:rFonts w:hint="default"/>
          <w:lang w:val="en-US" w:eastAsia="zh-CN"/>
        </w:rPr>
      </w:pPr>
      <w:r>
        <w:rPr>
          <w:rFonts w:hint="eastAsia"/>
          <w:lang w:val="en-US" w:eastAsia="zh-CN"/>
        </w:rPr>
        <w:t>Skeleton for IAB EMC. ZTE</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AA263A"/>
    <w:rsid w:val="02C65454"/>
    <w:rsid w:val="031C4CB7"/>
    <w:rsid w:val="039E5F19"/>
    <w:rsid w:val="03AA77A6"/>
    <w:rsid w:val="03AE5ECC"/>
    <w:rsid w:val="03E06120"/>
    <w:rsid w:val="041507FA"/>
    <w:rsid w:val="04763DB6"/>
    <w:rsid w:val="047C7717"/>
    <w:rsid w:val="05963C46"/>
    <w:rsid w:val="06185017"/>
    <w:rsid w:val="07194BEB"/>
    <w:rsid w:val="07A455C6"/>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004FE9"/>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C100919"/>
    <w:rsid w:val="2C5C6B38"/>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CDC3A47"/>
    <w:rsid w:val="4D6C3C83"/>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5990434"/>
    <w:rsid w:val="65ED19B5"/>
    <w:rsid w:val="66593A9F"/>
    <w:rsid w:val="672762CB"/>
    <w:rsid w:val="675D0F52"/>
    <w:rsid w:val="676B0BDC"/>
    <w:rsid w:val="67A84266"/>
    <w:rsid w:val="68A65D99"/>
    <w:rsid w:val="68FE10CA"/>
    <w:rsid w:val="69954D46"/>
    <w:rsid w:val="6A650E24"/>
    <w:rsid w:val="6AB03EB3"/>
    <w:rsid w:val="6BE1413E"/>
    <w:rsid w:val="6C560643"/>
    <w:rsid w:val="6C5C4755"/>
    <w:rsid w:val="6CC47F20"/>
    <w:rsid w:val="6D250CAB"/>
    <w:rsid w:val="6D6A226E"/>
    <w:rsid w:val="6D6E35B0"/>
    <w:rsid w:val="6D9E564E"/>
    <w:rsid w:val="6DD30080"/>
    <w:rsid w:val="6E38757D"/>
    <w:rsid w:val="6E647BAA"/>
    <w:rsid w:val="6E6C55F9"/>
    <w:rsid w:val="6E73050D"/>
    <w:rsid w:val="6ED8743F"/>
    <w:rsid w:val="6EF256F6"/>
    <w:rsid w:val="6F166551"/>
    <w:rsid w:val="6F7A5B80"/>
    <w:rsid w:val="6FB44460"/>
    <w:rsid w:val="6FF81FFB"/>
    <w:rsid w:val="6FFF6212"/>
    <w:rsid w:val="70994298"/>
    <w:rsid w:val="70A779CE"/>
    <w:rsid w:val="71296B01"/>
    <w:rsid w:val="71E56F25"/>
    <w:rsid w:val="729F318F"/>
    <w:rsid w:val="73653AD9"/>
    <w:rsid w:val="75123154"/>
    <w:rsid w:val="752B36B1"/>
    <w:rsid w:val="75D44E15"/>
    <w:rsid w:val="7616433B"/>
    <w:rsid w:val="77BD025C"/>
    <w:rsid w:val="780B13D6"/>
    <w:rsid w:val="788A16CC"/>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2019-11-08T11:29:23Z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